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C8" w:rsidRPr="00E752C8" w:rsidRDefault="00E752C8" w:rsidP="00E752C8">
      <w:pPr>
        <w:shd w:val="clear" w:color="auto" w:fill="FFFFFF"/>
        <w:spacing w:after="0" w:line="240" w:lineRule="auto"/>
        <w:jc w:val="center"/>
        <w:rPr>
          <w:rFonts w:ascii="Times New Roman" w:eastAsia="Times New Roman" w:hAnsi="Times New Roman" w:cs="Times New Roman"/>
          <w:sz w:val="24"/>
          <w:szCs w:val="24"/>
          <w:lang w:val="en-US" w:eastAsia="el-GR"/>
        </w:rPr>
      </w:pPr>
      <w:r w:rsidRPr="00E752C8">
        <w:rPr>
          <w:rFonts w:ascii="Tahoma" w:eastAsia="Times New Roman" w:hAnsi="Tahoma" w:cs="Tahoma"/>
          <w:b/>
          <w:bCs/>
          <w:color w:val="333333"/>
          <w:sz w:val="16"/>
          <w:szCs w:val="16"/>
          <w:u w:val="single"/>
          <w:lang w:val="en-US" w:eastAsia="el-GR"/>
        </w:rPr>
        <w:t>Castle chess tournament 202</w:t>
      </w:r>
      <w:r w:rsidR="00446199">
        <w:rPr>
          <w:rFonts w:ascii="Tahoma" w:eastAsia="Times New Roman" w:hAnsi="Tahoma" w:cs="Tahoma"/>
          <w:b/>
          <w:bCs/>
          <w:color w:val="333333"/>
          <w:sz w:val="16"/>
          <w:szCs w:val="16"/>
          <w:u w:val="single"/>
          <w:lang w:eastAsia="el-GR"/>
        </w:rPr>
        <w:t>4</w:t>
      </w:r>
      <w:r w:rsidRPr="00E752C8">
        <w:rPr>
          <w:rFonts w:ascii="Tahoma" w:eastAsia="Times New Roman" w:hAnsi="Tahoma" w:cs="Tahoma"/>
          <w:b/>
          <w:bCs/>
          <w:color w:val="333333"/>
          <w:sz w:val="16"/>
          <w:szCs w:val="16"/>
          <w:u w:val="single"/>
          <w:lang w:val="en-US" w:eastAsia="el-GR"/>
        </w:rPr>
        <w:t xml:space="preserve"> Rapid</w:t>
      </w:r>
    </w:p>
    <w:p w:rsidR="00E752C8" w:rsidRPr="00E752C8" w:rsidRDefault="00E752C8" w:rsidP="00E752C8">
      <w:pPr>
        <w:shd w:val="clear" w:color="auto" w:fill="FFFFFF"/>
        <w:spacing w:after="0" w:line="240" w:lineRule="auto"/>
        <w:jc w:val="center"/>
        <w:rPr>
          <w:rFonts w:ascii="Times New Roman" w:eastAsia="Times New Roman" w:hAnsi="Times New Roman" w:cs="Times New Roman"/>
          <w:sz w:val="24"/>
          <w:szCs w:val="24"/>
          <w:lang w:val="en-US" w:eastAsia="el-GR"/>
        </w:rPr>
      </w:pPr>
    </w:p>
    <w:p w:rsidR="00E752C8" w:rsidRPr="00E752C8" w:rsidRDefault="00E752C8" w:rsidP="00E752C8">
      <w:pPr>
        <w:shd w:val="clear" w:color="auto" w:fill="FFFFFF"/>
        <w:spacing w:after="0" w:line="240" w:lineRule="auto"/>
        <w:jc w:val="center"/>
        <w:rPr>
          <w:rFonts w:ascii="Times New Roman" w:eastAsia="Times New Roman" w:hAnsi="Times New Roman" w:cs="Times New Roman"/>
          <w:sz w:val="24"/>
          <w:szCs w:val="24"/>
          <w:lang w:val="en-US" w:eastAsia="el-GR"/>
        </w:rPr>
      </w:pPr>
      <w:r w:rsidRPr="00E752C8">
        <w:rPr>
          <w:rFonts w:ascii="Tahoma" w:eastAsia="Times New Roman" w:hAnsi="Tahoma" w:cs="Tahoma"/>
          <w:b/>
          <w:bCs/>
          <w:color w:val="333333"/>
          <w:sz w:val="16"/>
          <w:szCs w:val="16"/>
          <w:u w:val="single"/>
          <w:lang w:eastAsia="el-GR"/>
        </w:rPr>
        <w:t>ΠΡΟΚΗΡΥΞΗ</w:t>
      </w:r>
      <w:r w:rsidRPr="00E752C8">
        <w:rPr>
          <w:rFonts w:ascii="Tahoma" w:eastAsia="Times New Roman" w:hAnsi="Tahoma" w:cs="Tahoma"/>
          <w:b/>
          <w:bCs/>
          <w:color w:val="333333"/>
          <w:sz w:val="16"/>
          <w:szCs w:val="16"/>
          <w:u w:val="single"/>
          <w:lang w:val="en-US" w:eastAsia="el-GR"/>
        </w:rPr>
        <w:t xml:space="preserve"> </w:t>
      </w:r>
      <w:r w:rsidRPr="00E752C8">
        <w:rPr>
          <w:rFonts w:ascii="Tahoma" w:eastAsia="Times New Roman" w:hAnsi="Tahoma" w:cs="Tahoma"/>
          <w:b/>
          <w:bCs/>
          <w:color w:val="333333"/>
          <w:sz w:val="16"/>
          <w:szCs w:val="16"/>
          <w:u w:val="single"/>
          <w:lang w:eastAsia="el-GR"/>
        </w:rPr>
        <w:t>ΑΓΩΝΩΝ</w:t>
      </w:r>
    </w:p>
    <w:p w:rsidR="00E752C8" w:rsidRPr="00E752C8" w:rsidRDefault="00E752C8" w:rsidP="00E752C8">
      <w:pPr>
        <w:shd w:val="clear" w:color="auto" w:fill="FFFFFF"/>
        <w:spacing w:after="0" w:line="240" w:lineRule="auto"/>
        <w:jc w:val="center"/>
        <w:rPr>
          <w:rFonts w:ascii="Times New Roman" w:eastAsia="Times New Roman" w:hAnsi="Times New Roman" w:cs="Times New Roman"/>
          <w:sz w:val="24"/>
          <w:szCs w:val="24"/>
          <w:lang w:val="en-US" w:eastAsia="el-GR"/>
        </w:rPr>
      </w:pPr>
      <w:r w:rsidRPr="00E752C8">
        <w:rPr>
          <w:rFonts w:ascii="Tahoma" w:eastAsia="Times New Roman" w:hAnsi="Tahoma" w:cs="Tahoma"/>
          <w:color w:val="333333"/>
          <w:sz w:val="16"/>
          <w:szCs w:val="16"/>
          <w:lang w:val="en-US" w:eastAsia="el-GR"/>
        </w:rPr>
        <w:t> </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1. ΔΙΟΡΓΑΝΩΤΗΣ: </w:t>
      </w:r>
      <w:r w:rsidRPr="00E752C8">
        <w:rPr>
          <w:rFonts w:ascii="Tahoma" w:eastAsia="Times New Roman" w:hAnsi="Tahoma" w:cs="Tahoma"/>
          <w:color w:val="333333"/>
          <w:sz w:val="16"/>
          <w:szCs w:val="16"/>
          <w:lang w:eastAsia="el-GR"/>
        </w:rPr>
        <w:t>Σκακιστική Ακαδημία Ναυπλίου</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2. ΔΙΕΥΘΥΝΤΗΣ ΑΓΩΝΩΝ: </w:t>
      </w:r>
      <w:r w:rsidRPr="00E752C8">
        <w:rPr>
          <w:rFonts w:ascii="Tahoma" w:eastAsia="Times New Roman" w:hAnsi="Tahoma" w:cs="Tahoma"/>
          <w:color w:val="333333"/>
          <w:sz w:val="16"/>
          <w:szCs w:val="16"/>
          <w:lang w:eastAsia="el-GR"/>
        </w:rPr>
        <w:t>Διευθυντής αγώνων ορίζεται η κυρία Μανιάτη Γεωργία</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3. ΔΙΑΙΤΗΣΙΑ: </w:t>
      </w:r>
      <w:r w:rsidRPr="00E752C8">
        <w:rPr>
          <w:rFonts w:ascii="Tahoma" w:eastAsia="Times New Roman" w:hAnsi="Tahoma" w:cs="Tahoma"/>
          <w:color w:val="333333"/>
          <w:sz w:val="16"/>
          <w:szCs w:val="16"/>
          <w:lang w:eastAsia="el-GR"/>
        </w:rPr>
        <w:t xml:space="preserve">Ορίζεται επικεφαλής διαιτητής η </w:t>
      </w:r>
      <w:proofErr w:type="spellStart"/>
      <w:r w:rsidRPr="00E752C8">
        <w:rPr>
          <w:rFonts w:ascii="Tahoma" w:eastAsia="Times New Roman" w:hAnsi="Tahoma" w:cs="Tahoma"/>
          <w:color w:val="333333"/>
          <w:sz w:val="16"/>
          <w:szCs w:val="16"/>
          <w:lang w:eastAsia="el-GR"/>
        </w:rPr>
        <w:t>Τσούμπα</w:t>
      </w:r>
      <w:proofErr w:type="spellEnd"/>
      <w:r w:rsidRPr="00E752C8">
        <w:rPr>
          <w:rFonts w:ascii="Tahoma" w:eastAsia="Times New Roman" w:hAnsi="Tahoma" w:cs="Tahoma"/>
          <w:color w:val="333333"/>
          <w:sz w:val="16"/>
          <w:szCs w:val="16"/>
          <w:lang w:eastAsia="el-GR"/>
        </w:rPr>
        <w:t xml:space="preserve"> Μαρία </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4. ΔΙΚΑΙΩΜΑ ΣΥΜΜΕΤΟΧΗΣ: </w:t>
      </w:r>
      <w:r w:rsidRPr="00E752C8">
        <w:rPr>
          <w:rFonts w:ascii="Tahoma" w:eastAsia="Times New Roman" w:hAnsi="Tahoma" w:cs="Tahoma"/>
          <w:color w:val="333333"/>
          <w:sz w:val="16"/>
          <w:szCs w:val="16"/>
          <w:lang w:eastAsia="el-GR"/>
        </w:rPr>
        <w:t>Για την συμμετοχή στο τουρνουά είναι απαραίτητη η ύπαρξη δελτίου και η πληρωμή του τέλους ανανέωσης του</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5. ΣΥΣΤΗΜΑ ΑΓΩΝΩΝ: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5.1. Θα είναι το Ελβετικό των 7 γύρων,</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5.2 Ο χρόνος σκέψης ορίζεται 10 λεπτά με προστιθέμενο χρόνο 5’’ για κάθε κίνηση από την πρώτη κίνηση.</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5.3 Τα τελικά αποτελέσματα θα υποβληθούν στην Ε.Σ.Ο. και την FIDE για αξιολόγηση ELO.</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6. ΧΩΡΟΣ ΔΙΕΞΑΓΩΓΗΣ: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 xml:space="preserve">Οι αγώνες θα διεξαχθούν στο </w:t>
      </w:r>
      <w:r w:rsidR="00446199" w:rsidRPr="00446199">
        <w:rPr>
          <w:rFonts w:ascii="Tahoma" w:eastAsia="Calibri" w:hAnsi="Tahoma" w:cs="Tahoma"/>
          <w:color w:val="333333"/>
          <w:sz w:val="19"/>
          <w:szCs w:val="19"/>
        </w:rPr>
        <w:t>Ξενοδοχείο Παρκ Δερβενακίων</w:t>
      </w:r>
      <w:r w:rsidR="00446199">
        <w:rPr>
          <w:rFonts w:ascii="Tahoma" w:eastAsia="Calibri" w:hAnsi="Tahoma" w:cs="Tahoma"/>
          <w:color w:val="333333"/>
          <w:sz w:val="19"/>
          <w:szCs w:val="19"/>
        </w:rPr>
        <w:t xml:space="preserve"> 1</w:t>
      </w:r>
      <w:r w:rsidR="00446199" w:rsidRPr="00446199">
        <w:rPr>
          <w:rFonts w:ascii="Tahoma" w:eastAsia="Calibri" w:hAnsi="Tahoma" w:cs="Tahoma"/>
          <w:color w:val="333333"/>
          <w:sz w:val="19"/>
          <w:szCs w:val="19"/>
        </w:rPr>
        <w:t>, Ναύπλιο</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7. ΠΡΟΓΡΑΜΜΑ ΑΓΩΝΩΝ: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7.1. Οι αγώνες θα διεξαχθούν:</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1ος γύρος: Σάββατο 09/11/2024 ώρα 16:00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2ος γύρος: Σάββατο 09/11/2024 ώρα 16:30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3ος γύρος: Σάββατο 09/11/2024 ώρα 17:00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4ος γύρος: Σάββατο 09/11/2024 ώρα 17:30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5ος γύρος: Σάββατο 09/11/2024 ώρα 18:00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6ος γύρος: Σάββατο 09/11/2024 ώρα 18:30</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7ος γύρος: Σάββατο 09/11/2024 ώρα 19:00</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7.2. Πριν την έναρξη του πρώτου γύρου οι παίκτες πρέπει να βρίσκονται στο χώρο των αγώνων μέχρι τις 15:30 ώστε να οριστικοποιήσουν την συμμετοχή τους στους αγώνες.</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7.3. Η διεύθυνση αγώνων διατηρεί το δικαίωμα αλλαγής του προγράμματος.</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8. ΑΝΑΒΟΛΕΣ - ΕΞΑΙΡΕΣΕΙΣ:</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8.1. Επιτρέπεται μόνο μία αναβολή για σοβαρό λόγο, η αίτηση της οποίας πρέπει να υποβάλλεται στον διαιτητή των αγώνων μέχρι την διεξαγωγή του προηγούμενου γύρου και θα χορηγείται με την συγκατάθεση και του αντιπάλου παίκτη.</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8.2. Στον τελευταίο γύρο δεν επιτρέπονται αναβολές.</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8.3. Επιτρέπεται μια εξαίρεση η αίτηση της οποίας πρέπει να υποβάλλεται στον διαιτητή των αγώνων μέχρι την διεξαγωγή του προηγούμενου γύρου.</w:t>
      </w:r>
      <w:r w:rsidRPr="00E752C8">
        <w:rPr>
          <w:rFonts w:ascii="Tahoma" w:eastAsia="Times New Roman" w:hAnsi="Tahoma" w:cs="Tahoma"/>
          <w:color w:val="333333"/>
          <w:sz w:val="21"/>
          <w:szCs w:val="21"/>
          <w:lang w:eastAsia="el-GR"/>
        </w:rPr>
        <w:t> </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9. ΜΗΔΕΝΙΣΜΟΙ: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9.1. Όποιος μηδενισθεί λόγω μη αιτιολογημένης προσέλευσης στους</w:t>
      </w:r>
    </w:p>
    <w:p w:rsidR="00E752C8" w:rsidRPr="00E752C8" w:rsidRDefault="00E752C8" w:rsidP="00E752C8">
      <w:pPr>
        <w:shd w:val="clear" w:color="auto" w:fill="FFFFFF"/>
        <w:spacing w:after="0" w:line="240" w:lineRule="auto"/>
        <w:jc w:val="both"/>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αγώνες, θεωρείται ότι αποχώρησε του τουρνουά.</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10. ΠΑΡΑΒΟΛΟ ΣΥΜΜΕΤΟΧΗΣ: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10.1. Το παράβολο συμμετοχής ορίζεται στα 10 ευρώ. Δεύτερο μέλος της ίδιας οικογένειας 50% έκπτωση</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t>10.2. Το παράβολο είναι καταβλητέο πριν την έναρξη του 1</w:t>
      </w:r>
      <w:r w:rsidRPr="00E752C8">
        <w:rPr>
          <w:rFonts w:ascii="Tahoma" w:eastAsia="Times New Roman" w:hAnsi="Tahoma" w:cs="Tahoma"/>
          <w:color w:val="333333"/>
          <w:sz w:val="15"/>
          <w:szCs w:val="15"/>
          <w:lang w:eastAsia="el-GR"/>
        </w:rPr>
        <w:t>ου </w:t>
      </w:r>
      <w:r w:rsidRPr="00E752C8">
        <w:rPr>
          <w:rFonts w:ascii="Tahoma" w:eastAsia="Times New Roman" w:hAnsi="Tahoma" w:cs="Tahoma"/>
          <w:color w:val="333333"/>
          <w:sz w:val="16"/>
          <w:szCs w:val="16"/>
          <w:lang w:eastAsia="el-GR"/>
        </w:rPr>
        <w:t>Γύρου.</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11 . ΚΑΤΑΤΑΞΗ-ΚΡΙΤΗΡΙΑ ΑΡΣΗΣ ΙΣΟΒΑΘΜΙΑΣ: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11.1. Για την άρση ισοβαθμιών χρησιμοποιούνται κατά σειρά τα εξής κριτήρια:</w:t>
      </w:r>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1)</w:t>
      </w:r>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αποτέλεσµα</w:t>
      </w:r>
      <w:proofErr w:type="spellEnd"/>
      <w:r w:rsidRPr="00E752C8">
        <w:rPr>
          <w:rFonts w:ascii="Tahoma" w:eastAsia="Times New Roman" w:hAnsi="Tahoma" w:cs="Tahoma"/>
          <w:color w:val="333333"/>
          <w:sz w:val="16"/>
          <w:szCs w:val="16"/>
          <w:lang w:eastAsia="el-GR"/>
        </w:rPr>
        <w:t xml:space="preserve"> µ</w:t>
      </w:r>
      <w:proofErr w:type="spellStart"/>
      <w:r w:rsidRPr="00E752C8">
        <w:rPr>
          <w:rFonts w:ascii="Tahoma" w:eastAsia="Times New Roman" w:hAnsi="Tahoma" w:cs="Tahoma"/>
          <w:color w:val="333333"/>
          <w:sz w:val="16"/>
          <w:szCs w:val="16"/>
          <w:lang w:eastAsia="el-GR"/>
        </w:rPr>
        <w:t>εταξύ</w:t>
      </w:r>
      <w:proofErr w:type="spellEnd"/>
      <w:r w:rsidRPr="00E752C8">
        <w:rPr>
          <w:rFonts w:ascii="Tahoma" w:eastAsia="Times New Roman" w:hAnsi="Tahoma" w:cs="Tahoma"/>
          <w:color w:val="333333"/>
          <w:sz w:val="16"/>
          <w:szCs w:val="16"/>
          <w:lang w:eastAsia="el-GR"/>
        </w:rPr>
        <w:t xml:space="preserve"> των </w:t>
      </w:r>
      <w:proofErr w:type="spellStart"/>
      <w:r w:rsidRPr="00E752C8">
        <w:rPr>
          <w:rFonts w:ascii="Tahoma" w:eastAsia="Times New Roman" w:hAnsi="Tahoma" w:cs="Tahoma"/>
          <w:color w:val="333333"/>
          <w:sz w:val="16"/>
          <w:szCs w:val="16"/>
          <w:lang w:eastAsia="el-GR"/>
        </w:rPr>
        <w:t>εµπλεκοµένων</w:t>
      </w:r>
      <w:proofErr w:type="spellEnd"/>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ισόβαθµων</w:t>
      </w:r>
      <w:proofErr w:type="spellEnd"/>
      <w:r w:rsidRPr="00E752C8">
        <w:rPr>
          <w:rFonts w:ascii="Tahoma" w:eastAsia="Times New Roman" w:hAnsi="Tahoma" w:cs="Tahoma"/>
          <w:color w:val="333333"/>
          <w:sz w:val="16"/>
          <w:szCs w:val="16"/>
          <w:lang w:eastAsia="el-GR"/>
        </w:rPr>
        <w:t xml:space="preserve"> παικτών</w:t>
      </w:r>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2)</w:t>
      </w:r>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Bucholtz</w:t>
      </w:r>
      <w:proofErr w:type="spellEnd"/>
      <w:r w:rsidRPr="00E752C8">
        <w:rPr>
          <w:rFonts w:ascii="Tahoma" w:eastAsia="Times New Roman" w:hAnsi="Tahoma" w:cs="Tahoma"/>
          <w:color w:val="333333"/>
          <w:sz w:val="16"/>
          <w:szCs w:val="16"/>
          <w:lang w:eastAsia="el-GR"/>
        </w:rPr>
        <w:t xml:space="preserve"> cut-1</w:t>
      </w:r>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3)</w:t>
      </w:r>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Bucholtz</w:t>
      </w:r>
      <w:proofErr w:type="spellEnd"/>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4)</w:t>
      </w:r>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Sonneborn</w:t>
      </w:r>
      <w:proofErr w:type="spellEnd"/>
      <w:r w:rsidRPr="00E752C8">
        <w:rPr>
          <w:rFonts w:ascii="Tahoma" w:eastAsia="Times New Roman" w:hAnsi="Tahoma" w:cs="Tahoma"/>
          <w:color w:val="333333"/>
          <w:sz w:val="16"/>
          <w:szCs w:val="16"/>
          <w:lang w:eastAsia="el-GR"/>
        </w:rPr>
        <w:t xml:space="preserve"> </w:t>
      </w:r>
      <w:proofErr w:type="spellStart"/>
      <w:r w:rsidRPr="00E752C8">
        <w:rPr>
          <w:rFonts w:ascii="Tahoma" w:eastAsia="Times New Roman" w:hAnsi="Tahoma" w:cs="Tahoma"/>
          <w:color w:val="333333"/>
          <w:sz w:val="16"/>
          <w:szCs w:val="16"/>
          <w:lang w:eastAsia="el-GR"/>
        </w:rPr>
        <w:t>Burger</w:t>
      </w:r>
      <w:proofErr w:type="spellEnd"/>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12. ΕΠΑΘΛΑ: </w:t>
      </w:r>
    </w:p>
    <w:p w:rsidR="00E752C8" w:rsidRDefault="00E752C8" w:rsidP="00E752C8">
      <w:pPr>
        <w:shd w:val="clear" w:color="auto" w:fill="FFFFFF"/>
        <w:spacing w:after="0" w:line="240" w:lineRule="auto"/>
        <w:jc w:val="center"/>
        <w:rPr>
          <w:rFonts w:ascii="Calibri" w:eastAsia="Times New Roman" w:hAnsi="Calibri" w:cs="Calibri"/>
          <w:b/>
          <w:bCs/>
          <w:color w:val="1D1D1D"/>
          <w:sz w:val="20"/>
          <w:szCs w:val="20"/>
          <w:lang w:eastAsia="el-GR"/>
        </w:rPr>
      </w:pPr>
      <w:r w:rsidRPr="00E752C8">
        <w:rPr>
          <w:rFonts w:ascii="Calibri" w:eastAsia="Times New Roman" w:hAnsi="Calibri" w:cs="Calibri"/>
          <w:b/>
          <w:bCs/>
          <w:color w:val="1D1D1D"/>
          <w:sz w:val="20"/>
          <w:szCs w:val="20"/>
          <w:lang w:eastAsia="el-GR"/>
        </w:rPr>
        <w:t>ΕΠΑΘΛΑ ΚΑΙ ΜΕΤΑΛΛΙΑ</w:t>
      </w:r>
    </w:p>
    <w:p w:rsidR="00446199" w:rsidRDefault="00446199" w:rsidP="00E752C8">
      <w:pPr>
        <w:shd w:val="clear" w:color="auto" w:fill="FFFFFF"/>
        <w:spacing w:after="0" w:line="240" w:lineRule="auto"/>
        <w:jc w:val="center"/>
        <w:rPr>
          <w:rFonts w:ascii="Calibri" w:eastAsia="Times New Roman" w:hAnsi="Calibri" w:cs="Calibri"/>
          <w:b/>
          <w:bCs/>
          <w:color w:val="1D1D1D"/>
          <w:sz w:val="20"/>
          <w:szCs w:val="20"/>
          <w:lang w:eastAsia="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46199" w:rsidTr="00446199">
        <w:tc>
          <w:tcPr>
            <w:tcW w:w="4148" w:type="dxa"/>
          </w:tcPr>
          <w:tbl>
            <w:tblPr>
              <w:tblW w:w="0" w:type="auto"/>
              <w:tblCellMar>
                <w:top w:w="15" w:type="dxa"/>
                <w:left w:w="15" w:type="dxa"/>
                <w:bottom w:w="15" w:type="dxa"/>
                <w:right w:w="15" w:type="dxa"/>
              </w:tblCellMar>
              <w:tblLook w:val="04A0" w:firstRow="1" w:lastRow="0" w:firstColumn="1" w:lastColumn="0" w:noHBand="0" w:noVBand="1"/>
            </w:tblPr>
            <w:tblGrid>
              <w:gridCol w:w="1046"/>
              <w:gridCol w:w="2034"/>
            </w:tblGrid>
            <w:tr w:rsidR="00446199" w:rsidRPr="00E752C8" w:rsidTr="0044619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ΕΝΗΛΙΚΕΣ</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ΚΑΤΑΤΑΞΗ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ΒΡΑΒΕΙΟ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1ος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ΚΥΠΕΛΛΟ + 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2ος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3ος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1η Γυναίκα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000000"/>
                      <w:sz w:val="20"/>
                      <w:szCs w:val="20"/>
                      <w:lang w:eastAsia="el-GR"/>
                    </w:rPr>
                    <w:t>ΜΕΤΑΛΛΙΟ</w:t>
                  </w:r>
                </w:p>
              </w:tc>
            </w:tr>
          </w:tbl>
          <w:p w:rsidR="00446199" w:rsidRDefault="00446199" w:rsidP="00E752C8">
            <w:pPr>
              <w:jc w:val="center"/>
              <w:rPr>
                <w:rFonts w:ascii="Times New Roman" w:eastAsia="Times New Roman" w:hAnsi="Times New Roman" w:cs="Times New Roman"/>
                <w:sz w:val="24"/>
                <w:szCs w:val="24"/>
                <w:lang w:eastAsia="el-GR"/>
              </w:rPr>
            </w:pPr>
          </w:p>
        </w:tc>
        <w:tc>
          <w:tcPr>
            <w:tcW w:w="4148" w:type="dxa"/>
          </w:tcPr>
          <w:tbl>
            <w:tblPr>
              <w:tblW w:w="0" w:type="auto"/>
              <w:tblCellMar>
                <w:top w:w="15" w:type="dxa"/>
                <w:left w:w="15" w:type="dxa"/>
                <w:bottom w:w="15" w:type="dxa"/>
                <w:right w:w="15" w:type="dxa"/>
              </w:tblCellMar>
              <w:tblLook w:val="04A0" w:firstRow="1" w:lastRow="0" w:firstColumn="1" w:lastColumn="0" w:noHBand="0" w:noVBand="1"/>
            </w:tblPr>
            <w:tblGrid>
              <w:gridCol w:w="1046"/>
              <w:gridCol w:w="2202"/>
            </w:tblGrid>
            <w:tr w:rsidR="00446199" w:rsidRPr="00E752C8" w:rsidTr="00446199">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U18</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ΚΑΤΑΤΑΞΗ</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ΒΡΑΒΕΙΟ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1ος</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ΚΥΠΕΛΛΟ + 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2ος</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3ος</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r w:rsidR="00446199" w:rsidRPr="00E752C8" w:rsidTr="00446199">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1η Γυναίκα</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rsidR="00446199" w:rsidRPr="00E752C8" w:rsidRDefault="00446199" w:rsidP="00446199">
                  <w:pPr>
                    <w:shd w:val="clear" w:color="auto" w:fill="FFFFFF"/>
                    <w:spacing w:after="0" w:line="240" w:lineRule="auto"/>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bl>
          <w:p w:rsidR="00446199" w:rsidRDefault="00446199" w:rsidP="00E752C8">
            <w:pPr>
              <w:jc w:val="center"/>
              <w:rPr>
                <w:rFonts w:ascii="Times New Roman" w:eastAsia="Times New Roman" w:hAnsi="Times New Roman" w:cs="Times New Roman"/>
                <w:sz w:val="24"/>
                <w:szCs w:val="24"/>
                <w:lang w:eastAsia="el-GR"/>
              </w:rPr>
            </w:pPr>
          </w:p>
        </w:tc>
      </w:tr>
    </w:tbl>
    <w:p w:rsidR="00446199" w:rsidRPr="00E752C8" w:rsidRDefault="00446199" w:rsidP="00E752C8">
      <w:pPr>
        <w:shd w:val="clear" w:color="auto" w:fill="FFFFFF"/>
        <w:spacing w:after="0" w:line="240" w:lineRule="auto"/>
        <w:jc w:val="center"/>
        <w:rPr>
          <w:rFonts w:ascii="Times New Roman" w:eastAsia="Times New Roman" w:hAnsi="Times New Roman" w:cs="Times New Roman"/>
          <w:sz w:val="24"/>
          <w:szCs w:val="24"/>
          <w:lang w:eastAsia="el-GR"/>
        </w:rPr>
      </w:pPr>
    </w:p>
    <w:tbl>
      <w:tblPr>
        <w:tblStyle w:val="a3"/>
        <w:tblW w:w="0" w:type="auto"/>
        <w:tblInd w:w="-5" w:type="dxa"/>
        <w:tblLook w:val="04A0" w:firstRow="1" w:lastRow="0" w:firstColumn="1" w:lastColumn="0" w:noHBand="0" w:noVBand="1"/>
      </w:tblPr>
      <w:tblGrid>
        <w:gridCol w:w="1610"/>
        <w:gridCol w:w="2135"/>
        <w:gridCol w:w="3745"/>
      </w:tblGrid>
      <w:tr w:rsidR="00F72524" w:rsidRPr="00E752C8" w:rsidTr="00853947">
        <w:tc>
          <w:tcPr>
            <w:tcW w:w="3745" w:type="dxa"/>
            <w:gridSpan w:val="2"/>
            <w:hideMark/>
          </w:tcPr>
          <w:p w:rsidR="00F72524" w:rsidRPr="00E752C8" w:rsidRDefault="00F72524" w:rsidP="00F72524">
            <w:pPr>
              <w:shd w:val="clear" w:color="auto" w:fill="FFFFFF"/>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U1</w:t>
            </w:r>
            <w:r>
              <w:rPr>
                <w:rFonts w:ascii="Calibri" w:eastAsia="Times New Roman" w:hAnsi="Calibri" w:cs="Calibri"/>
                <w:b/>
                <w:bCs/>
                <w:color w:val="1D1D1D"/>
                <w:sz w:val="20"/>
                <w:szCs w:val="20"/>
                <w:lang w:eastAsia="el-GR"/>
              </w:rPr>
              <w:t>6</w:t>
            </w:r>
          </w:p>
        </w:tc>
        <w:tc>
          <w:tcPr>
            <w:tcW w:w="3745" w:type="dxa"/>
          </w:tcPr>
          <w:p w:rsidR="00F72524" w:rsidRPr="00E752C8" w:rsidRDefault="00F72524" w:rsidP="00F72524">
            <w:pPr>
              <w:shd w:val="clear" w:color="auto" w:fill="FFFFFF"/>
              <w:jc w:val="center"/>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U1</w:t>
            </w:r>
            <w:r>
              <w:rPr>
                <w:rFonts w:ascii="Calibri" w:eastAsia="Times New Roman" w:hAnsi="Calibri" w:cs="Calibri"/>
                <w:b/>
                <w:bCs/>
                <w:color w:val="1D1D1D"/>
                <w:sz w:val="20"/>
                <w:szCs w:val="20"/>
                <w:lang w:eastAsia="el-GR"/>
              </w:rPr>
              <w:t>4</w:t>
            </w:r>
            <w:bookmarkStart w:id="0" w:name="_GoBack"/>
            <w:bookmarkEnd w:id="0"/>
          </w:p>
        </w:tc>
      </w:tr>
      <w:tr w:rsidR="00F72524" w:rsidRPr="00E752C8" w:rsidTr="00F72524">
        <w:tc>
          <w:tcPr>
            <w:tcW w:w="1610" w:type="dxa"/>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Pr>
                <w:rFonts w:ascii="Calibri" w:eastAsia="Times New Roman" w:hAnsi="Calibri" w:cs="Calibri"/>
                <w:b/>
                <w:bCs/>
                <w:color w:val="1D1D1D"/>
                <w:sz w:val="20"/>
                <w:szCs w:val="20"/>
                <w:lang w:eastAsia="el-GR"/>
              </w:rPr>
              <w:t xml:space="preserve"> </w:t>
            </w:r>
            <w:r w:rsidRPr="00E752C8">
              <w:rPr>
                <w:rFonts w:ascii="Calibri" w:eastAsia="Times New Roman" w:hAnsi="Calibri" w:cs="Calibri"/>
                <w:b/>
                <w:bCs/>
                <w:color w:val="1D1D1D"/>
                <w:sz w:val="20"/>
                <w:szCs w:val="20"/>
                <w:lang w:eastAsia="el-GR"/>
              </w:rPr>
              <w:t>ΚΑΤΑΤΑΞΗ</w:t>
            </w:r>
          </w:p>
        </w:tc>
        <w:tc>
          <w:tcPr>
            <w:tcW w:w="0" w:type="auto"/>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ΚΑΤΑΤΑΞΗ</w:t>
            </w:r>
          </w:p>
        </w:tc>
        <w:tc>
          <w:tcPr>
            <w:tcW w:w="3745" w:type="dxa"/>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ΒΡΑΒΕΙΟ</w:t>
            </w:r>
          </w:p>
        </w:tc>
      </w:tr>
      <w:tr w:rsidR="00F72524" w:rsidRPr="00E752C8" w:rsidTr="00F72524">
        <w:tc>
          <w:tcPr>
            <w:tcW w:w="1610" w:type="dxa"/>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1ος</w:t>
            </w:r>
          </w:p>
        </w:tc>
        <w:tc>
          <w:tcPr>
            <w:tcW w:w="0" w:type="auto"/>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1ος</w:t>
            </w:r>
          </w:p>
        </w:tc>
        <w:tc>
          <w:tcPr>
            <w:tcW w:w="3745" w:type="dxa"/>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ΚΥΠΕΛΛΟ + ΜΕΤΑΛΛΙΟ</w:t>
            </w:r>
          </w:p>
        </w:tc>
      </w:tr>
      <w:tr w:rsidR="00F72524" w:rsidRPr="00E752C8" w:rsidTr="00F72524">
        <w:tc>
          <w:tcPr>
            <w:tcW w:w="1610" w:type="dxa"/>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2ος</w:t>
            </w:r>
          </w:p>
        </w:tc>
        <w:tc>
          <w:tcPr>
            <w:tcW w:w="0" w:type="auto"/>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2ος</w:t>
            </w:r>
          </w:p>
        </w:tc>
        <w:tc>
          <w:tcPr>
            <w:tcW w:w="3745" w:type="dxa"/>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r w:rsidR="00F72524" w:rsidRPr="00E752C8" w:rsidTr="00F72524">
        <w:tc>
          <w:tcPr>
            <w:tcW w:w="1610" w:type="dxa"/>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3ος</w:t>
            </w:r>
          </w:p>
        </w:tc>
        <w:tc>
          <w:tcPr>
            <w:tcW w:w="0" w:type="auto"/>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3ος</w:t>
            </w:r>
          </w:p>
        </w:tc>
        <w:tc>
          <w:tcPr>
            <w:tcW w:w="3745" w:type="dxa"/>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r w:rsidR="00F72524" w:rsidRPr="00E752C8" w:rsidTr="00F72524">
        <w:tc>
          <w:tcPr>
            <w:tcW w:w="1610" w:type="dxa"/>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1η Γυναίκα</w:t>
            </w:r>
          </w:p>
        </w:tc>
        <w:tc>
          <w:tcPr>
            <w:tcW w:w="0" w:type="auto"/>
            <w:hideMark/>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1η Γυναίκα</w:t>
            </w:r>
          </w:p>
        </w:tc>
        <w:tc>
          <w:tcPr>
            <w:tcW w:w="3745" w:type="dxa"/>
          </w:tcPr>
          <w:p w:rsidR="00F72524" w:rsidRPr="00E752C8" w:rsidRDefault="00F72524" w:rsidP="00F72524">
            <w:pPr>
              <w:shd w:val="clear" w:color="auto" w:fill="FFFFFF"/>
              <w:rPr>
                <w:rFonts w:ascii="Times New Roman" w:eastAsia="Times New Roman" w:hAnsi="Times New Roman" w:cs="Times New Roman"/>
                <w:sz w:val="24"/>
                <w:szCs w:val="24"/>
                <w:lang w:eastAsia="el-GR"/>
              </w:rPr>
            </w:pPr>
            <w:r w:rsidRPr="00E752C8">
              <w:rPr>
                <w:rFonts w:ascii="Calibri" w:eastAsia="Times New Roman" w:hAnsi="Calibri" w:cs="Calibri"/>
                <w:b/>
                <w:bCs/>
                <w:color w:val="1D1D1D"/>
                <w:sz w:val="20"/>
                <w:szCs w:val="20"/>
                <w:lang w:eastAsia="el-GR"/>
              </w:rPr>
              <w:t>ΜΕΤΑΛΛΙΟ</w:t>
            </w:r>
          </w:p>
        </w:tc>
      </w:tr>
    </w:tbl>
    <w:p w:rsidR="00E752C8" w:rsidRPr="00E752C8" w:rsidRDefault="00E752C8" w:rsidP="00E752C8">
      <w:pPr>
        <w:shd w:val="clear" w:color="auto" w:fill="FFFFFF"/>
        <w:spacing w:after="0" w:line="240" w:lineRule="auto"/>
        <w:jc w:val="center"/>
        <w:rPr>
          <w:rFonts w:ascii="Times New Roman" w:eastAsia="Times New Roman" w:hAnsi="Times New Roman" w:cs="Times New Roman"/>
          <w:sz w:val="24"/>
          <w:szCs w:val="24"/>
          <w:lang w:eastAsia="el-GR"/>
        </w:rPr>
      </w:pPr>
    </w:p>
    <w:p w:rsidR="00E752C8" w:rsidRPr="00E752C8" w:rsidRDefault="00E752C8" w:rsidP="00E752C8">
      <w:pPr>
        <w:spacing w:after="0" w:line="240" w:lineRule="auto"/>
        <w:rPr>
          <w:rFonts w:ascii="Times New Roman" w:eastAsia="Times New Roman" w:hAnsi="Times New Roman" w:cs="Times New Roman"/>
          <w:sz w:val="24"/>
          <w:szCs w:val="24"/>
          <w:lang w:eastAsia="el-GR"/>
        </w:rPr>
      </w:pP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13. ΕΝΣΤΑΣΕΙΣ: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13.1. Ένσταση ασκείται, κατά απόφασης του διαιτητή ή του Επικεφαλής Διαιτητή και κατατίθεται εγγράφως στον Διευθυντή Αγώνων μαζί με παράβολο ύψους πενήντα (50) ευρώ, εντός 30 λεπτών από το τέλος του γύρου.</w:t>
      </w:r>
      <w:r w:rsidRPr="00E752C8">
        <w:rPr>
          <w:rFonts w:ascii="Tahoma" w:eastAsia="Times New Roman" w:hAnsi="Tahoma" w:cs="Tahoma"/>
          <w:color w:val="333333"/>
          <w:sz w:val="16"/>
          <w:szCs w:val="16"/>
          <w:lang w:eastAsia="el-GR"/>
        </w:rPr>
        <w:br/>
        <w:t>13.2. Σε περίπτωση μερικής ή ολικής αποδοχής της ένστασης το παράβολο επιστρέφεται, ειδάλλως εκπίπτει υπέρ της διοργάνωσης.</w:t>
      </w:r>
      <w:r w:rsidRPr="00E752C8">
        <w:rPr>
          <w:rFonts w:ascii="Tahoma" w:eastAsia="Times New Roman" w:hAnsi="Tahoma" w:cs="Tahoma"/>
          <w:color w:val="333333"/>
          <w:sz w:val="16"/>
          <w:szCs w:val="16"/>
          <w:lang w:eastAsia="el-GR"/>
        </w:rPr>
        <w:br/>
        <w:t>13.3. Η επιτροπή Ενστάσεων θα είναι τριμελής και θα οριστεί από τον επικεφαλής διαιτητή πριν την έναρξη του 1</w:t>
      </w:r>
      <w:r w:rsidRPr="00E752C8">
        <w:rPr>
          <w:rFonts w:ascii="Tahoma" w:eastAsia="Times New Roman" w:hAnsi="Tahoma" w:cs="Tahoma"/>
          <w:color w:val="333333"/>
          <w:sz w:val="15"/>
          <w:szCs w:val="15"/>
          <w:lang w:eastAsia="el-GR"/>
        </w:rPr>
        <w:t>ου</w:t>
      </w:r>
      <w:r w:rsidRPr="00E752C8">
        <w:rPr>
          <w:rFonts w:ascii="Tahoma" w:eastAsia="Times New Roman" w:hAnsi="Tahoma" w:cs="Tahoma"/>
          <w:color w:val="333333"/>
          <w:sz w:val="16"/>
          <w:szCs w:val="16"/>
          <w:lang w:eastAsia="el-GR"/>
        </w:rPr>
        <w:t>Γύρου.</w:t>
      </w:r>
    </w:p>
    <w:p w:rsidR="00E752C8" w:rsidRPr="00E752C8" w:rsidRDefault="00E752C8" w:rsidP="00E752C8">
      <w:pPr>
        <w:shd w:val="clear" w:color="auto" w:fill="FFFFFF"/>
        <w:spacing w:after="0"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t>14.</w:t>
      </w:r>
      <w:r w:rsidRPr="00E752C8">
        <w:rPr>
          <w:rFonts w:ascii="Tahoma" w:eastAsia="Times New Roman" w:hAnsi="Tahoma" w:cs="Tahoma"/>
          <w:color w:val="333333"/>
          <w:sz w:val="16"/>
          <w:szCs w:val="16"/>
          <w:lang w:eastAsia="el-GR"/>
        </w:rPr>
        <w:t> </w:t>
      </w:r>
      <w:r w:rsidRPr="00E752C8">
        <w:rPr>
          <w:rFonts w:ascii="Tahoma" w:eastAsia="Times New Roman" w:hAnsi="Tahoma" w:cs="Tahoma"/>
          <w:b/>
          <w:bCs/>
          <w:color w:val="333333"/>
          <w:sz w:val="16"/>
          <w:szCs w:val="16"/>
          <w:lang w:eastAsia="el-GR"/>
        </w:rPr>
        <w:t>ΥΓΕΙΟΝΟΜΙΚΟ ΠΡΩΤΟΚΟΛΛΟ</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000000"/>
          <w:sz w:val="16"/>
          <w:szCs w:val="16"/>
          <w:lang w:eastAsia="el-GR"/>
        </w:rPr>
        <w:t>Οι αγώνες θα πραγματοποιηθούν σύμφωνα με τα όσα ρητά ορίζονται στο ισχύον Αγωνιστικό Υγειονομικό Πρωτόκολλο της ΕΣΟ και τις Διευκρινιστικές Οδηγίες της Γενικής Γραμματείας Αθλητισμού για την άθληση στο σύνολο της Επικράτειας, υπό το καθεστώς ειδικών περιοριστικών μέτρων για την αντιμετώπιση της πανδημίας COVID 19 που μπορούν να βρεθούν στο</w:t>
      </w:r>
      <w:r w:rsidRPr="00E752C8">
        <w:rPr>
          <w:rFonts w:ascii="Tahoma" w:eastAsia="Times New Roman" w:hAnsi="Tahoma" w:cs="Tahoma"/>
          <w:color w:val="000000"/>
          <w:sz w:val="16"/>
          <w:szCs w:val="16"/>
          <w:lang w:eastAsia="el-GR"/>
        </w:rPr>
        <w:br/>
      </w:r>
      <w:hyperlink r:id="rId4" w:history="1">
        <w:r w:rsidRPr="00E752C8">
          <w:rPr>
            <w:rFonts w:ascii="Tahoma" w:eastAsia="Times New Roman" w:hAnsi="Tahoma" w:cs="Tahoma"/>
            <w:b/>
            <w:bCs/>
            <w:color w:val="158CBA"/>
            <w:sz w:val="16"/>
            <w:szCs w:val="16"/>
            <w:u w:val="single"/>
            <w:lang w:eastAsia="el-GR"/>
          </w:rPr>
          <w:t>https://gga.gov.gr/component/content/article/278-covid/2981-covid19-sports</w:t>
        </w:r>
      </w:hyperlink>
    </w:p>
    <w:p w:rsidR="00E752C8" w:rsidRPr="00E752C8" w:rsidRDefault="00E752C8" w:rsidP="00E752C8">
      <w:pPr>
        <w:shd w:val="clear" w:color="auto" w:fill="FFFFFF"/>
        <w:spacing w:after="115" w:line="240" w:lineRule="auto"/>
        <w:rPr>
          <w:rFonts w:ascii="Times New Roman" w:eastAsia="Times New Roman" w:hAnsi="Times New Roman" w:cs="Times New Roman"/>
          <w:sz w:val="24"/>
          <w:szCs w:val="24"/>
          <w:lang w:eastAsia="el-GR"/>
        </w:rPr>
      </w:pPr>
      <w:r w:rsidRPr="00E752C8">
        <w:rPr>
          <w:rFonts w:ascii="Tahoma" w:eastAsia="Times New Roman" w:hAnsi="Tahoma" w:cs="Tahoma"/>
          <w:b/>
          <w:bCs/>
          <w:color w:val="333333"/>
          <w:sz w:val="16"/>
          <w:szCs w:val="16"/>
          <w:lang w:eastAsia="el-GR"/>
        </w:rPr>
        <w:br/>
        <w:t>15.ΚΑΝΟΝΙΣΜΟΙ: </w:t>
      </w:r>
      <w:r w:rsidRPr="00E752C8">
        <w:rPr>
          <w:rFonts w:ascii="Tahoma" w:eastAsia="Times New Roman" w:hAnsi="Tahoma" w:cs="Tahoma"/>
          <w:b/>
          <w:bCs/>
          <w:color w:val="333333"/>
          <w:sz w:val="16"/>
          <w:szCs w:val="16"/>
          <w:lang w:eastAsia="el-GR"/>
        </w:rPr>
        <w:br/>
      </w:r>
      <w:r w:rsidRPr="00E752C8">
        <w:rPr>
          <w:rFonts w:ascii="Tahoma" w:eastAsia="Times New Roman" w:hAnsi="Tahoma" w:cs="Tahoma"/>
          <w:color w:val="333333"/>
          <w:sz w:val="16"/>
          <w:szCs w:val="16"/>
          <w:lang w:eastAsia="el-GR"/>
        </w:rPr>
        <w:t>Για κάθε ζήτημα που δεν προβλέπεται από αυτή την προκήρυξη ισχύουν οι κανονισμοί της Ε.Σ.Ο. και της F.I.D.E., καθώς και οι οδηγίες της Κ.Ε.Δ.</w:t>
      </w:r>
      <w:r w:rsidRPr="00E752C8">
        <w:rPr>
          <w:rFonts w:ascii="Tahoma" w:eastAsia="Times New Roman" w:hAnsi="Tahoma" w:cs="Tahoma"/>
          <w:color w:val="333333"/>
          <w:sz w:val="16"/>
          <w:szCs w:val="16"/>
          <w:lang w:eastAsia="el-GR"/>
        </w:rPr>
        <w:br/>
      </w:r>
      <w:r w:rsidRPr="00E752C8">
        <w:rPr>
          <w:rFonts w:ascii="Tahoma" w:eastAsia="Times New Roman" w:hAnsi="Tahoma" w:cs="Tahoma"/>
          <w:color w:val="333333"/>
          <w:sz w:val="16"/>
          <w:szCs w:val="16"/>
          <w:lang w:eastAsia="el-GR"/>
        </w:rPr>
        <w:br/>
      </w:r>
      <w:r w:rsidRPr="00E752C8">
        <w:rPr>
          <w:rFonts w:ascii="Tahoma" w:eastAsia="Times New Roman" w:hAnsi="Tahoma" w:cs="Tahoma"/>
          <w:b/>
          <w:bCs/>
          <w:color w:val="333333"/>
          <w:sz w:val="16"/>
          <w:szCs w:val="16"/>
          <w:lang w:eastAsia="el-GR"/>
        </w:rPr>
        <w:t>16. ΔΗΛΩΣΕΙΣ ΣΥΜΜΕΤΟΧΗΣ: </w:t>
      </w:r>
      <w:r w:rsidRPr="00E752C8">
        <w:rPr>
          <w:rFonts w:ascii="Tahoma" w:eastAsia="Times New Roman" w:hAnsi="Tahoma" w:cs="Tahoma"/>
          <w:color w:val="333333"/>
          <w:sz w:val="16"/>
          <w:szCs w:val="16"/>
          <w:lang w:eastAsia="el-GR"/>
        </w:rPr>
        <w:t>Γίνονται δεκτές έως και το  Σάββατο 09/11/2024, στο τηλέφωνο 6970090792(Μάλλιου Σταυρούλα) , και στο  email: </w:t>
      </w:r>
      <w:hyperlink r:id="rId5" w:history="1">
        <w:r w:rsidRPr="00E752C8">
          <w:rPr>
            <w:rFonts w:ascii="Tahoma" w:eastAsia="Times New Roman" w:hAnsi="Tahoma" w:cs="Tahoma"/>
            <w:color w:val="333333"/>
            <w:sz w:val="16"/>
            <w:szCs w:val="16"/>
            <w:u w:val="single"/>
            <w:lang w:eastAsia="el-GR"/>
          </w:rPr>
          <w:t>nafpliochessacademy@gmail.com</w:t>
        </w:r>
      </w:hyperlink>
      <w:r w:rsidRPr="00E752C8">
        <w:rPr>
          <w:rFonts w:ascii="Tahoma" w:eastAsia="Times New Roman" w:hAnsi="Tahoma" w:cs="Tahoma"/>
          <w:color w:val="333333"/>
          <w:sz w:val="16"/>
          <w:szCs w:val="16"/>
          <w:lang w:eastAsia="el-GR"/>
        </w:rPr>
        <w:t> </w:t>
      </w:r>
    </w:p>
    <w:p w:rsidR="00054674" w:rsidRDefault="00054674"/>
    <w:sectPr w:rsidR="00054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C8"/>
    <w:rsid w:val="00054674"/>
    <w:rsid w:val="00446199"/>
    <w:rsid w:val="00E752C8"/>
    <w:rsid w:val="00F72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F36B"/>
  <w15:chartTrackingRefBased/>
  <w15:docId w15:val="{65717AFF-5F93-404B-9519-0666D38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98576">
      <w:bodyDiv w:val="1"/>
      <w:marLeft w:val="0"/>
      <w:marRight w:val="0"/>
      <w:marTop w:val="0"/>
      <w:marBottom w:val="0"/>
      <w:divBdr>
        <w:top w:val="none" w:sz="0" w:space="0" w:color="auto"/>
        <w:left w:val="none" w:sz="0" w:space="0" w:color="auto"/>
        <w:bottom w:val="none" w:sz="0" w:space="0" w:color="auto"/>
        <w:right w:val="none" w:sz="0" w:space="0" w:color="auto"/>
      </w:divBdr>
      <w:divsChild>
        <w:div w:id="1689984914">
          <w:marLeft w:val="1006"/>
          <w:marRight w:val="0"/>
          <w:marTop w:val="0"/>
          <w:marBottom w:val="0"/>
          <w:divBdr>
            <w:top w:val="none" w:sz="0" w:space="0" w:color="auto"/>
            <w:left w:val="none" w:sz="0" w:space="0" w:color="auto"/>
            <w:bottom w:val="none" w:sz="0" w:space="0" w:color="auto"/>
            <w:right w:val="none" w:sz="0" w:space="0" w:color="auto"/>
          </w:divBdr>
        </w:div>
        <w:div w:id="449280529">
          <w:marLeft w:val="10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fpliochessacademy@gmail.com" TargetMode="External"/><Relationship Id="rId4" Type="http://schemas.openxmlformats.org/officeDocument/2006/relationships/hyperlink" Target="https://gga.gov.gr/component/content/article/278-covid/2981-covid19-spor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3375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2024-10-11T20:55:00Z</dcterms:created>
  <dcterms:modified xsi:type="dcterms:W3CDTF">2024-10-11T21:08:00Z</dcterms:modified>
</cp:coreProperties>
</file>